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A6888">
      <w:pPr>
        <w:jc w:val="center"/>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2024年度国家自然科学基金委员会与土耳其科学技术研究理事会合作研究项目指南</w:t>
      </w:r>
    </w:p>
    <w:p w14:paraId="548CAAD0">
      <w:pPr>
        <w:rPr>
          <w:rFonts w:hint="eastAsia" w:ascii="仿宋" w:hAnsi="仿宋" w:eastAsia="仿宋" w:cs="仿宋"/>
          <w:sz w:val="32"/>
          <w:szCs w:val="32"/>
        </w:rPr>
      </w:pPr>
    </w:p>
    <w:p w14:paraId="170DAFF1">
      <w:pPr>
        <w:rPr>
          <w:rFonts w:hint="eastAsia" w:ascii="仿宋" w:hAnsi="仿宋" w:eastAsia="仿宋" w:cs="仿宋"/>
          <w:sz w:val="32"/>
          <w:szCs w:val="32"/>
        </w:rPr>
      </w:pPr>
    </w:p>
    <w:p w14:paraId="15C20692">
      <w:pPr>
        <w:rPr>
          <w:rFonts w:hint="eastAsia" w:ascii="仿宋" w:hAnsi="仿宋" w:eastAsia="仿宋" w:cs="仿宋"/>
          <w:sz w:val="32"/>
          <w:szCs w:val="32"/>
        </w:rPr>
      </w:pPr>
      <w:r>
        <w:rPr>
          <w:rFonts w:hint="eastAsia" w:ascii="仿宋" w:hAnsi="仿宋" w:eastAsia="仿宋" w:cs="仿宋"/>
          <w:sz w:val="32"/>
          <w:szCs w:val="32"/>
        </w:rPr>
        <w:t>　　根据国家自然科学基金委员会（NSFC）与土耳其科学技术研究理事会（TÜBİTAK）双边合作协议及后续达成的共识，2024年双方将继续共同资助合作研究项目，促进两国科学家开展合作与交流。</w:t>
      </w:r>
    </w:p>
    <w:p w14:paraId="4DAF2934">
      <w:pPr>
        <w:rPr>
          <w:rFonts w:hint="eastAsia" w:ascii="仿宋" w:hAnsi="仿宋" w:eastAsia="仿宋" w:cs="仿宋"/>
          <w:sz w:val="32"/>
          <w:szCs w:val="32"/>
        </w:rPr>
      </w:pPr>
      <w:r>
        <w:rPr>
          <w:rFonts w:hint="eastAsia" w:ascii="仿宋" w:hAnsi="仿宋" w:eastAsia="仿宋" w:cs="仿宋"/>
          <w:sz w:val="32"/>
          <w:szCs w:val="32"/>
        </w:rPr>
        <w:t>　　一、项目说明</w:t>
      </w:r>
    </w:p>
    <w:p w14:paraId="3B052231">
      <w:pPr>
        <w:rPr>
          <w:rFonts w:hint="eastAsia" w:ascii="仿宋" w:hAnsi="仿宋" w:eastAsia="仿宋" w:cs="仿宋"/>
          <w:sz w:val="32"/>
          <w:szCs w:val="32"/>
        </w:rPr>
      </w:pPr>
      <w:r>
        <w:rPr>
          <w:rFonts w:hint="eastAsia" w:ascii="仿宋" w:hAnsi="仿宋" w:eastAsia="仿宋" w:cs="仿宋"/>
          <w:sz w:val="32"/>
          <w:szCs w:val="32"/>
        </w:rPr>
        <w:t>　　（一）资助领域。</w:t>
      </w:r>
    </w:p>
    <w:p w14:paraId="4F43AA04">
      <w:pPr>
        <w:rPr>
          <w:rFonts w:hint="eastAsia" w:ascii="仿宋" w:hAnsi="仿宋" w:eastAsia="仿宋" w:cs="仿宋"/>
          <w:sz w:val="32"/>
          <w:szCs w:val="32"/>
        </w:rPr>
      </w:pPr>
      <w:r>
        <w:rPr>
          <w:rFonts w:hint="eastAsia" w:ascii="仿宋" w:hAnsi="仿宋" w:eastAsia="仿宋" w:cs="仿宋"/>
          <w:sz w:val="32"/>
          <w:szCs w:val="32"/>
        </w:rPr>
        <w:t>　　2024年双方将在以下两个领域支持跨学科研究。</w:t>
      </w:r>
    </w:p>
    <w:p w14:paraId="00D11485">
      <w:pPr>
        <w:rPr>
          <w:rFonts w:hint="eastAsia" w:ascii="仿宋" w:hAnsi="仿宋" w:eastAsia="仿宋" w:cs="仿宋"/>
          <w:sz w:val="32"/>
          <w:szCs w:val="32"/>
        </w:rPr>
      </w:pPr>
      <w:r>
        <w:rPr>
          <w:rFonts w:hint="eastAsia" w:ascii="仿宋" w:hAnsi="仿宋" w:eastAsia="仿宋" w:cs="仿宋"/>
          <w:sz w:val="32"/>
          <w:szCs w:val="32"/>
        </w:rPr>
        <w:t>　　1. 化学科学，申请代码1须选择B下设申请代码，建议填写至最末一级。</w:t>
      </w:r>
    </w:p>
    <w:p w14:paraId="60AC3B0D">
      <w:pPr>
        <w:rPr>
          <w:rFonts w:hint="eastAsia" w:ascii="仿宋" w:hAnsi="仿宋" w:eastAsia="仿宋" w:cs="仿宋"/>
          <w:sz w:val="32"/>
          <w:szCs w:val="32"/>
        </w:rPr>
      </w:pPr>
      <w:r>
        <w:rPr>
          <w:rFonts w:hint="eastAsia" w:ascii="仿宋" w:hAnsi="仿宋" w:eastAsia="仿宋" w:cs="仿宋"/>
          <w:sz w:val="32"/>
          <w:szCs w:val="32"/>
        </w:rPr>
        <w:t>　　2. 信息通信技术，申请代码1须选择F下设申请代码，建议填写至最末一级。</w:t>
      </w:r>
    </w:p>
    <w:p w14:paraId="45C3D4E8">
      <w:pPr>
        <w:rPr>
          <w:rFonts w:hint="eastAsia" w:ascii="仿宋" w:hAnsi="仿宋" w:eastAsia="仿宋" w:cs="仿宋"/>
          <w:sz w:val="32"/>
          <w:szCs w:val="32"/>
        </w:rPr>
      </w:pPr>
      <w:r>
        <w:rPr>
          <w:rFonts w:hint="eastAsia" w:ascii="仿宋" w:hAnsi="仿宋" w:eastAsia="仿宋" w:cs="仿宋"/>
          <w:sz w:val="32"/>
          <w:szCs w:val="32"/>
        </w:rPr>
        <w:t>　　资助领域的具体研究方向参见附件1。未按要求填写指定申请代码1的申请书将不予受理。</w:t>
      </w:r>
    </w:p>
    <w:p w14:paraId="14B8B891">
      <w:pPr>
        <w:rPr>
          <w:rFonts w:hint="eastAsia" w:ascii="仿宋" w:hAnsi="仿宋" w:eastAsia="仿宋" w:cs="仿宋"/>
          <w:sz w:val="32"/>
          <w:szCs w:val="32"/>
        </w:rPr>
      </w:pPr>
      <w:r>
        <w:rPr>
          <w:rFonts w:hint="eastAsia" w:ascii="仿宋" w:hAnsi="仿宋" w:eastAsia="仿宋" w:cs="仿宋"/>
          <w:sz w:val="32"/>
          <w:szCs w:val="32"/>
        </w:rPr>
        <w:t>　　（二）资助规模。</w:t>
      </w:r>
    </w:p>
    <w:p w14:paraId="68FF9254">
      <w:pPr>
        <w:rPr>
          <w:rFonts w:hint="eastAsia" w:ascii="仿宋" w:hAnsi="仿宋" w:eastAsia="仿宋" w:cs="仿宋"/>
          <w:sz w:val="32"/>
          <w:szCs w:val="32"/>
        </w:rPr>
      </w:pPr>
      <w:r>
        <w:rPr>
          <w:rFonts w:hint="eastAsia" w:ascii="仿宋" w:hAnsi="仿宋" w:eastAsia="仿宋" w:cs="仿宋"/>
          <w:sz w:val="32"/>
          <w:szCs w:val="32"/>
        </w:rPr>
        <w:t>　　拟资助的项目数量不超过8项。</w:t>
      </w:r>
    </w:p>
    <w:p w14:paraId="2D0D7B69">
      <w:pPr>
        <w:rPr>
          <w:rFonts w:hint="eastAsia" w:ascii="仿宋" w:hAnsi="仿宋" w:eastAsia="仿宋" w:cs="仿宋"/>
          <w:sz w:val="32"/>
          <w:szCs w:val="32"/>
        </w:rPr>
      </w:pPr>
      <w:r>
        <w:rPr>
          <w:rFonts w:hint="eastAsia" w:ascii="仿宋" w:hAnsi="仿宋" w:eastAsia="仿宋" w:cs="仿宋"/>
          <w:sz w:val="32"/>
          <w:szCs w:val="32"/>
        </w:rPr>
        <w:t>　　（三）资助强度。</w:t>
      </w:r>
    </w:p>
    <w:p w14:paraId="42637973">
      <w:pPr>
        <w:rPr>
          <w:rFonts w:hint="eastAsia" w:ascii="仿宋" w:hAnsi="仿宋" w:eastAsia="仿宋" w:cs="仿宋"/>
          <w:sz w:val="32"/>
          <w:szCs w:val="32"/>
        </w:rPr>
      </w:pPr>
      <w:r>
        <w:rPr>
          <w:rFonts w:hint="eastAsia" w:ascii="仿宋" w:hAnsi="仿宋" w:eastAsia="仿宋" w:cs="仿宋"/>
          <w:sz w:val="32"/>
          <w:szCs w:val="32"/>
        </w:rPr>
        <w:t>　　中方资助强度为不超过150万元/项（直接费用），土方资助强度为300万里拉/项。</w:t>
      </w:r>
    </w:p>
    <w:p w14:paraId="0895A5A3">
      <w:pPr>
        <w:rPr>
          <w:rFonts w:hint="eastAsia" w:ascii="仿宋" w:hAnsi="仿宋" w:eastAsia="仿宋" w:cs="仿宋"/>
          <w:sz w:val="32"/>
          <w:szCs w:val="32"/>
        </w:rPr>
      </w:pPr>
      <w:r>
        <w:rPr>
          <w:rFonts w:hint="eastAsia" w:ascii="仿宋" w:hAnsi="仿宋" w:eastAsia="仿宋" w:cs="仿宋"/>
          <w:sz w:val="32"/>
          <w:szCs w:val="32"/>
        </w:rPr>
        <w:t>　　（四）资助期限。</w:t>
      </w:r>
    </w:p>
    <w:p w14:paraId="5FE3A62B">
      <w:pPr>
        <w:rPr>
          <w:rFonts w:hint="eastAsia" w:ascii="仿宋" w:hAnsi="仿宋" w:eastAsia="仿宋" w:cs="仿宋"/>
          <w:sz w:val="32"/>
          <w:szCs w:val="32"/>
        </w:rPr>
      </w:pPr>
      <w:r>
        <w:rPr>
          <w:rFonts w:hint="eastAsia" w:ascii="仿宋" w:hAnsi="仿宋" w:eastAsia="仿宋" w:cs="仿宋"/>
          <w:sz w:val="32"/>
          <w:szCs w:val="32"/>
        </w:rPr>
        <w:t>　　资助期限为3年，申请书中的研究期限应填写2025年1月1日至2027年12月31日。</w:t>
      </w:r>
    </w:p>
    <w:p w14:paraId="70275802">
      <w:pPr>
        <w:rPr>
          <w:rFonts w:hint="eastAsia" w:ascii="仿宋" w:hAnsi="仿宋" w:eastAsia="仿宋" w:cs="仿宋"/>
          <w:sz w:val="32"/>
          <w:szCs w:val="32"/>
        </w:rPr>
      </w:pPr>
      <w:r>
        <w:rPr>
          <w:rFonts w:hint="eastAsia" w:ascii="仿宋" w:hAnsi="仿宋" w:eastAsia="仿宋" w:cs="仿宋"/>
          <w:sz w:val="32"/>
          <w:szCs w:val="32"/>
        </w:rPr>
        <w:t>　　二、申请人条件</w:t>
      </w:r>
    </w:p>
    <w:p w14:paraId="75AEC8CD">
      <w:pPr>
        <w:rPr>
          <w:rFonts w:hint="eastAsia" w:ascii="仿宋" w:hAnsi="仿宋" w:eastAsia="仿宋" w:cs="仿宋"/>
          <w:sz w:val="32"/>
          <w:szCs w:val="32"/>
        </w:rPr>
      </w:pPr>
      <w:r>
        <w:rPr>
          <w:rFonts w:hint="eastAsia" w:ascii="仿宋" w:hAnsi="仿宋" w:eastAsia="仿宋" w:cs="仿宋"/>
          <w:sz w:val="32"/>
          <w:szCs w:val="32"/>
        </w:rPr>
        <w:t>　　根据《国家自然科学基金国际（地区）合作研究项目管理办法》和双方达成的共识，申请本项目须符合以下条件：</w:t>
      </w:r>
    </w:p>
    <w:p w14:paraId="2E69090E">
      <w:pPr>
        <w:rPr>
          <w:rFonts w:hint="eastAsia" w:ascii="仿宋" w:hAnsi="仿宋" w:eastAsia="仿宋" w:cs="仿宋"/>
          <w:sz w:val="32"/>
          <w:szCs w:val="32"/>
        </w:rPr>
      </w:pPr>
      <w:r>
        <w:rPr>
          <w:rFonts w:hint="eastAsia" w:ascii="仿宋" w:hAnsi="仿宋" w:eastAsia="仿宋" w:cs="仿宋"/>
          <w:sz w:val="32"/>
          <w:szCs w:val="32"/>
        </w:rPr>
        <w:t>　　（一）中方申请人应具有高级专业技术职务（职称），应作为负责人正在承担或承担过3年期（含）以上国家自然科学基金项目。</w:t>
      </w:r>
    </w:p>
    <w:p w14:paraId="6A97C149">
      <w:pPr>
        <w:rPr>
          <w:rFonts w:hint="eastAsia" w:ascii="仿宋" w:hAnsi="仿宋" w:eastAsia="仿宋" w:cs="仿宋"/>
          <w:sz w:val="32"/>
          <w:szCs w:val="32"/>
        </w:rPr>
      </w:pPr>
      <w:r>
        <w:rPr>
          <w:rFonts w:hint="eastAsia" w:ascii="仿宋" w:hAnsi="仿宋" w:eastAsia="仿宋" w:cs="仿宋"/>
          <w:sz w:val="32"/>
          <w:szCs w:val="32"/>
        </w:rPr>
        <w:t>　　（二）土方合作者应符合TÜBİTAK对本国申请人的资格要求，并按照要求向TÜBİTAK提交申请。单方提交的申请将不予受理。</w:t>
      </w:r>
    </w:p>
    <w:p w14:paraId="5E830987">
      <w:pPr>
        <w:rPr>
          <w:rFonts w:hint="eastAsia" w:ascii="仿宋" w:hAnsi="仿宋" w:eastAsia="仿宋" w:cs="仿宋"/>
          <w:sz w:val="32"/>
          <w:szCs w:val="32"/>
        </w:rPr>
      </w:pPr>
      <w:r>
        <w:rPr>
          <w:rFonts w:hint="eastAsia" w:ascii="仿宋" w:hAnsi="仿宋" w:eastAsia="仿宋" w:cs="仿宋"/>
          <w:sz w:val="32"/>
          <w:szCs w:val="32"/>
        </w:rPr>
        <w:t>　　（三）合作双方有良好的合作基础，项目申请应体现强强合作和优势互补。</w:t>
      </w:r>
    </w:p>
    <w:p w14:paraId="1B022BB6">
      <w:pPr>
        <w:rPr>
          <w:rFonts w:hint="eastAsia" w:ascii="仿宋" w:hAnsi="仿宋" w:eastAsia="仿宋" w:cs="仿宋"/>
          <w:sz w:val="32"/>
          <w:szCs w:val="32"/>
        </w:rPr>
      </w:pPr>
      <w:r>
        <w:rPr>
          <w:rFonts w:hint="eastAsia" w:ascii="仿宋" w:hAnsi="仿宋" w:eastAsia="仿宋" w:cs="仿宋"/>
          <w:sz w:val="32"/>
          <w:szCs w:val="32"/>
        </w:rPr>
        <w:t>　　（四）更多关于申请人条件的详细说明请见《2024年度国家自然科学基金项目指南》。</w:t>
      </w:r>
    </w:p>
    <w:p w14:paraId="29D1B826">
      <w:pPr>
        <w:rPr>
          <w:rFonts w:hint="eastAsia" w:ascii="仿宋" w:hAnsi="仿宋" w:eastAsia="仿宋" w:cs="仿宋"/>
          <w:sz w:val="32"/>
          <w:szCs w:val="32"/>
        </w:rPr>
      </w:pPr>
      <w:r>
        <w:rPr>
          <w:rFonts w:hint="eastAsia" w:ascii="仿宋" w:hAnsi="仿宋" w:eastAsia="仿宋" w:cs="仿宋"/>
          <w:sz w:val="32"/>
          <w:szCs w:val="32"/>
        </w:rPr>
        <w:t>　　三、限项申请规定</w:t>
      </w:r>
    </w:p>
    <w:p w14:paraId="296C0FCE">
      <w:pPr>
        <w:rPr>
          <w:rFonts w:hint="eastAsia" w:ascii="仿宋" w:hAnsi="仿宋" w:eastAsia="仿宋" w:cs="仿宋"/>
          <w:sz w:val="32"/>
          <w:szCs w:val="32"/>
        </w:rPr>
      </w:pPr>
      <w:r>
        <w:rPr>
          <w:rFonts w:hint="eastAsia" w:ascii="仿宋" w:hAnsi="仿宋" w:eastAsia="仿宋" w:cs="仿宋"/>
          <w:sz w:val="32"/>
          <w:szCs w:val="32"/>
        </w:rPr>
        <w:t>　　国家自然科学基金国际（地区）合作研究项目包括组织间国际（地区）合作研究项目和重点国际（地区）合作研究项目。本项目属于组织间国际（地区）合作研究项目，申请人申请时须遵循以下限项规定：</w:t>
      </w:r>
    </w:p>
    <w:p w14:paraId="3262C7BB">
      <w:pPr>
        <w:rPr>
          <w:rFonts w:hint="eastAsia" w:ascii="仿宋" w:hAnsi="仿宋" w:eastAsia="仿宋" w:cs="仿宋"/>
          <w:sz w:val="32"/>
          <w:szCs w:val="32"/>
        </w:rPr>
      </w:pPr>
    </w:p>
    <w:p w14:paraId="11C0C6AA">
      <w:pPr>
        <w:rPr>
          <w:rFonts w:hint="eastAsia" w:ascii="仿宋" w:hAnsi="仿宋" w:eastAsia="仿宋" w:cs="仿宋"/>
          <w:sz w:val="32"/>
          <w:szCs w:val="32"/>
        </w:rPr>
      </w:pPr>
      <w:r>
        <w:rPr>
          <w:rFonts w:hint="eastAsia" w:ascii="仿宋" w:hAnsi="仿宋" w:eastAsia="仿宋" w:cs="仿宋"/>
          <w:sz w:val="32"/>
          <w:szCs w:val="32"/>
        </w:rPr>
        <w:t>　　（一）申请人同年只能申请1项国际（地区）合作研究项目。</w:t>
      </w:r>
    </w:p>
    <w:p w14:paraId="64006A79">
      <w:pPr>
        <w:rPr>
          <w:rFonts w:hint="eastAsia" w:ascii="仿宋" w:hAnsi="仿宋" w:eastAsia="仿宋" w:cs="仿宋"/>
          <w:sz w:val="32"/>
          <w:szCs w:val="32"/>
        </w:rPr>
      </w:pPr>
      <w:r>
        <w:rPr>
          <w:rFonts w:hint="eastAsia" w:ascii="仿宋" w:hAnsi="仿宋" w:eastAsia="仿宋" w:cs="仿宋"/>
          <w:sz w:val="32"/>
          <w:szCs w:val="32"/>
        </w:rPr>
        <w:t>　　（二）正在承担国际（地区）合作研究项目的负责人，不得作为申请人申请本项目。</w:t>
      </w:r>
    </w:p>
    <w:p w14:paraId="0A6F48EC">
      <w:pPr>
        <w:rPr>
          <w:rFonts w:hint="eastAsia" w:ascii="仿宋" w:hAnsi="仿宋" w:eastAsia="仿宋" w:cs="仿宋"/>
          <w:sz w:val="32"/>
          <w:szCs w:val="32"/>
        </w:rPr>
      </w:pPr>
      <w:r>
        <w:rPr>
          <w:rFonts w:hint="eastAsia" w:ascii="仿宋" w:hAnsi="仿宋" w:eastAsia="仿宋" w:cs="仿宋"/>
          <w:sz w:val="32"/>
          <w:szCs w:val="32"/>
        </w:rPr>
        <w:t>　　（三）本项目不受申请和承担项目总数的限制。</w:t>
      </w:r>
    </w:p>
    <w:p w14:paraId="2E9F9B69">
      <w:pPr>
        <w:rPr>
          <w:rFonts w:hint="eastAsia" w:ascii="仿宋" w:hAnsi="仿宋" w:eastAsia="仿宋" w:cs="仿宋"/>
          <w:sz w:val="32"/>
          <w:szCs w:val="32"/>
        </w:rPr>
      </w:pPr>
      <w:r>
        <w:rPr>
          <w:rFonts w:hint="eastAsia" w:ascii="仿宋" w:hAnsi="仿宋" w:eastAsia="仿宋" w:cs="仿宋"/>
          <w:sz w:val="32"/>
          <w:szCs w:val="32"/>
        </w:rPr>
        <w:t>　　（四）《2024年度国家自然科学基金项目指南》中关于申请数量的其他限制。</w:t>
      </w:r>
    </w:p>
    <w:p w14:paraId="67DD296A">
      <w:pPr>
        <w:rPr>
          <w:rFonts w:hint="eastAsia" w:ascii="仿宋" w:hAnsi="仿宋" w:eastAsia="仿宋" w:cs="仿宋"/>
          <w:sz w:val="32"/>
          <w:szCs w:val="32"/>
        </w:rPr>
      </w:pPr>
      <w:r>
        <w:rPr>
          <w:rFonts w:hint="eastAsia" w:ascii="仿宋" w:hAnsi="仿宋" w:eastAsia="仿宋" w:cs="仿宋"/>
          <w:sz w:val="32"/>
          <w:szCs w:val="32"/>
        </w:rPr>
        <w:t>　　四、申报说明</w:t>
      </w:r>
    </w:p>
    <w:p w14:paraId="43C27AD3">
      <w:pPr>
        <w:rPr>
          <w:rFonts w:hint="eastAsia" w:ascii="仿宋" w:hAnsi="仿宋" w:eastAsia="仿宋" w:cs="仿宋"/>
          <w:sz w:val="32"/>
          <w:szCs w:val="32"/>
        </w:rPr>
      </w:pPr>
      <w:r>
        <w:rPr>
          <w:rFonts w:hint="eastAsia" w:ascii="仿宋" w:hAnsi="仿宋" w:eastAsia="仿宋" w:cs="仿宋"/>
          <w:sz w:val="32"/>
          <w:szCs w:val="32"/>
        </w:rPr>
        <w:t>　　（一）申请人注意事项。</w:t>
      </w:r>
    </w:p>
    <w:p w14:paraId="65AA24D1">
      <w:pPr>
        <w:rPr>
          <w:rFonts w:hint="eastAsia" w:ascii="仿宋" w:hAnsi="仿宋" w:eastAsia="仿宋" w:cs="仿宋"/>
          <w:sz w:val="32"/>
          <w:szCs w:val="32"/>
        </w:rPr>
      </w:pPr>
      <w:r>
        <w:rPr>
          <w:rFonts w:hint="eastAsia" w:ascii="仿宋" w:hAnsi="仿宋" w:eastAsia="仿宋" w:cs="仿宋"/>
          <w:sz w:val="32"/>
          <w:szCs w:val="32"/>
        </w:rPr>
        <w:t>　　项目申请书采取在线方式撰写，对申请人具体要求如下：</w:t>
      </w:r>
    </w:p>
    <w:p w14:paraId="6E3A1DDA">
      <w:pPr>
        <w:rPr>
          <w:rFonts w:hint="eastAsia" w:ascii="仿宋" w:hAnsi="仿宋" w:eastAsia="仿宋" w:cs="仿宋"/>
          <w:sz w:val="32"/>
          <w:szCs w:val="32"/>
        </w:rPr>
      </w:pPr>
      <w:r>
        <w:rPr>
          <w:rFonts w:hint="eastAsia" w:ascii="仿宋" w:hAnsi="仿宋" w:eastAsia="仿宋" w:cs="仿宋"/>
          <w:sz w:val="32"/>
          <w:szCs w:val="32"/>
        </w:rPr>
        <w:t>　　1. 申请人在填报申请书前，应当认真阅读本项目指南和《2024年度国家自然科学基金项目指南》中的相关内容，不符合项目指南和相关要求的项目申请将不予受理。</w:t>
      </w:r>
    </w:p>
    <w:p w14:paraId="0B2DE34B">
      <w:pPr>
        <w:rPr>
          <w:rFonts w:hint="eastAsia" w:ascii="仿宋" w:hAnsi="仿宋" w:eastAsia="仿宋" w:cs="仿宋"/>
          <w:sz w:val="32"/>
          <w:szCs w:val="32"/>
        </w:rPr>
      </w:pPr>
      <w:r>
        <w:rPr>
          <w:rFonts w:hint="eastAsia" w:ascii="仿宋" w:hAnsi="仿宋" w:eastAsia="仿宋" w:cs="仿宋"/>
          <w:sz w:val="32"/>
          <w:szCs w:val="32"/>
        </w:rPr>
        <w:t>　　2. 申请人须登录科学基金网络信息系统（http://grants.nsfc.gov.cn/），在线填报《国家自然科学基金国际（地区）合作研究项目申请书》（以下简称“中文申请书”）。具体步骤如下：</w:t>
      </w:r>
    </w:p>
    <w:p w14:paraId="6EC51D30">
      <w:pPr>
        <w:rPr>
          <w:rFonts w:hint="eastAsia" w:ascii="仿宋" w:hAnsi="仿宋" w:eastAsia="仿宋" w:cs="仿宋"/>
          <w:sz w:val="32"/>
          <w:szCs w:val="32"/>
        </w:rPr>
      </w:pPr>
      <w:r>
        <w:rPr>
          <w:rFonts w:hint="eastAsia" w:ascii="仿宋" w:hAnsi="仿宋" w:eastAsia="仿宋" w:cs="仿宋"/>
          <w:sz w:val="32"/>
          <w:szCs w:val="32"/>
        </w:rPr>
        <w:t>　　（1）选择“项目负责人”用户组登录系统，进入后点击“在线申请”进入申请界面；点击“新增项目申请”按钮，进入申请项目所属科学部选择界面，点击“申请普通科学部项目”进入项目类别选择界面。</w:t>
      </w:r>
    </w:p>
    <w:p w14:paraId="48DB99CE">
      <w:pPr>
        <w:rPr>
          <w:rFonts w:hint="eastAsia" w:ascii="仿宋" w:hAnsi="仿宋" w:eastAsia="仿宋" w:cs="仿宋"/>
          <w:sz w:val="32"/>
          <w:szCs w:val="32"/>
        </w:rPr>
      </w:pPr>
    </w:p>
    <w:p w14:paraId="0E910278">
      <w:pPr>
        <w:rPr>
          <w:rFonts w:hint="eastAsia" w:ascii="仿宋" w:hAnsi="仿宋" w:eastAsia="仿宋" w:cs="仿宋"/>
          <w:sz w:val="32"/>
          <w:szCs w:val="32"/>
        </w:rPr>
      </w:pPr>
      <w:r>
        <w:rPr>
          <w:rFonts w:hint="eastAsia" w:ascii="仿宋" w:hAnsi="仿宋" w:eastAsia="仿宋" w:cs="仿宋"/>
          <w:sz w:val="32"/>
          <w:szCs w:val="32"/>
        </w:rPr>
        <w:t>　　（2）点击“国际（地区）合作与交流项目”左侧+号或者右侧“展开”按钮，展开下拉菜单。</w:t>
      </w:r>
    </w:p>
    <w:p w14:paraId="1C59171A">
      <w:pPr>
        <w:rPr>
          <w:rFonts w:hint="eastAsia" w:ascii="仿宋" w:hAnsi="仿宋" w:eastAsia="仿宋" w:cs="仿宋"/>
          <w:sz w:val="32"/>
          <w:szCs w:val="32"/>
        </w:rPr>
      </w:pPr>
      <w:r>
        <w:rPr>
          <w:rFonts w:hint="eastAsia" w:ascii="仿宋" w:hAnsi="仿宋" w:eastAsia="仿宋" w:cs="仿宋"/>
          <w:sz w:val="32"/>
          <w:szCs w:val="32"/>
        </w:rPr>
        <w:t>　　（3）点击“组织间合作研究（组织间合作协议项目）”右侧的“填写申请”按钮，进入“请选择合作协议”界面，在下拉菜单中选择“NSFC-TÜBİTAK（中土）”，然后按系统要求输入依托基金项目批准号，通过资格认证后即进入具体中文申请书填写界面。</w:t>
      </w:r>
    </w:p>
    <w:p w14:paraId="711C17DA">
      <w:pPr>
        <w:rPr>
          <w:rFonts w:hint="eastAsia" w:ascii="仿宋" w:hAnsi="仿宋" w:eastAsia="仿宋" w:cs="仿宋"/>
          <w:sz w:val="32"/>
          <w:szCs w:val="32"/>
        </w:rPr>
      </w:pPr>
      <w:r>
        <w:rPr>
          <w:rFonts w:hint="eastAsia" w:ascii="仿宋" w:hAnsi="仿宋" w:eastAsia="仿宋" w:cs="仿宋"/>
          <w:sz w:val="32"/>
          <w:szCs w:val="32"/>
        </w:rPr>
        <w:t>　　3. 预算编报要求。申请人应当认真阅读《2024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14:paraId="7A32E5FA">
      <w:pPr>
        <w:rPr>
          <w:rFonts w:hint="eastAsia" w:ascii="仿宋" w:hAnsi="仿宋" w:eastAsia="仿宋" w:cs="仿宋"/>
          <w:sz w:val="32"/>
          <w:szCs w:val="32"/>
        </w:rPr>
      </w:pPr>
      <w:r>
        <w:rPr>
          <w:rFonts w:hint="eastAsia" w:ascii="仿宋" w:hAnsi="仿宋" w:eastAsia="仿宋" w:cs="仿宋"/>
          <w:sz w:val="32"/>
          <w:szCs w:val="32"/>
        </w:rPr>
        <w:t>　　4. 申请材料要求。申请人完成申请书撰写后，在线提交电子申请书及附件材料，无需报送纸质申请书。附件材料包括：</w:t>
      </w:r>
    </w:p>
    <w:p w14:paraId="6591B4BC">
      <w:pPr>
        <w:rPr>
          <w:rFonts w:hint="eastAsia" w:ascii="仿宋" w:hAnsi="仿宋" w:eastAsia="仿宋" w:cs="仿宋"/>
          <w:sz w:val="32"/>
          <w:szCs w:val="32"/>
        </w:rPr>
      </w:pPr>
      <w:r>
        <w:rPr>
          <w:rFonts w:hint="eastAsia" w:ascii="仿宋" w:hAnsi="仿宋" w:eastAsia="仿宋" w:cs="仿宋"/>
          <w:sz w:val="32"/>
          <w:szCs w:val="32"/>
        </w:rPr>
        <w:t>　　（1）合作双方共同撰写的英文申请书（英文申请书模板见附件2）。中、英文申请书的基本内容须保持一致。</w:t>
      </w:r>
    </w:p>
    <w:p w14:paraId="2DE4CF76">
      <w:pPr>
        <w:rPr>
          <w:rFonts w:hint="eastAsia" w:ascii="仿宋" w:hAnsi="仿宋" w:eastAsia="仿宋" w:cs="仿宋"/>
          <w:sz w:val="32"/>
          <w:szCs w:val="32"/>
        </w:rPr>
      </w:pPr>
      <w:r>
        <w:rPr>
          <w:rFonts w:hint="eastAsia" w:ascii="仿宋" w:hAnsi="仿宋" w:eastAsia="仿宋" w:cs="仿宋"/>
          <w:sz w:val="32"/>
          <w:szCs w:val="32"/>
        </w:rPr>
        <w:t>　　（2）合作协议（协议模板见附件3）。中土双方申请人须就合作研究内容、交流互访计划及知识产权等问题达成一致，并签署合作协议。</w:t>
      </w:r>
    </w:p>
    <w:p w14:paraId="41B0F000">
      <w:pPr>
        <w:rPr>
          <w:rFonts w:hint="eastAsia" w:ascii="仿宋" w:hAnsi="仿宋" w:eastAsia="仿宋" w:cs="仿宋"/>
          <w:sz w:val="32"/>
          <w:szCs w:val="32"/>
        </w:rPr>
      </w:pPr>
    </w:p>
    <w:p w14:paraId="7A2C61AE">
      <w:pPr>
        <w:rPr>
          <w:rFonts w:hint="eastAsia" w:ascii="仿宋" w:hAnsi="仿宋" w:eastAsia="仿宋" w:cs="仿宋"/>
          <w:sz w:val="32"/>
          <w:szCs w:val="32"/>
        </w:rPr>
      </w:pPr>
      <w:r>
        <w:rPr>
          <w:rFonts w:hint="eastAsia" w:ascii="仿宋" w:hAnsi="仿宋" w:eastAsia="仿宋" w:cs="仿宋"/>
          <w:sz w:val="32"/>
          <w:szCs w:val="32"/>
        </w:rPr>
        <w:t>　　未按要求提交以上附件材料的项目申请将不予受理。</w:t>
      </w:r>
    </w:p>
    <w:p w14:paraId="4BD3BEDA">
      <w:pPr>
        <w:rPr>
          <w:rFonts w:hint="eastAsia" w:ascii="仿宋" w:hAnsi="仿宋" w:eastAsia="仿宋" w:cs="仿宋"/>
          <w:sz w:val="32"/>
          <w:szCs w:val="32"/>
        </w:rPr>
      </w:pPr>
      <w:r>
        <w:rPr>
          <w:rFonts w:hint="eastAsia" w:ascii="仿宋" w:hAnsi="仿宋" w:eastAsia="仿宋" w:cs="仿宋"/>
          <w:sz w:val="32"/>
          <w:szCs w:val="32"/>
        </w:rPr>
        <w:t>　　（二）依托单位注意事项。</w:t>
      </w:r>
    </w:p>
    <w:p w14:paraId="3086DAE1">
      <w:pPr>
        <w:rPr>
          <w:rFonts w:hint="eastAsia" w:ascii="仿宋" w:hAnsi="仿宋" w:eastAsia="仿宋" w:cs="仿宋"/>
          <w:sz w:val="32"/>
          <w:szCs w:val="32"/>
        </w:rPr>
      </w:pPr>
      <w:r>
        <w:rPr>
          <w:rFonts w:hint="eastAsia" w:ascii="仿宋" w:hAnsi="仿宋" w:eastAsia="仿宋" w:cs="仿宋"/>
          <w:sz w:val="32"/>
          <w:szCs w:val="32"/>
        </w:rPr>
        <w:t>　　依托单位应对本单位申请人所提交申请材料的真实性、完整性和合规性，申报预算的目标相关性、政策相符性和经济合理性进行审核。本项目纳入无纸化申请范围，依托单位应在规定的项目申请截止时间前提交本单位电子版申请书及附件材料。请通过科学基金网络信息系统上传本单位项目申请清单，无需提供纸质版。</w:t>
      </w:r>
    </w:p>
    <w:p w14:paraId="645E1AEB">
      <w:pPr>
        <w:rPr>
          <w:rFonts w:hint="eastAsia" w:ascii="仿宋" w:hAnsi="仿宋" w:eastAsia="仿宋" w:cs="仿宋"/>
          <w:sz w:val="32"/>
          <w:szCs w:val="32"/>
        </w:rPr>
      </w:pPr>
      <w:r>
        <w:rPr>
          <w:rFonts w:hint="eastAsia" w:ascii="仿宋" w:hAnsi="仿宋" w:eastAsia="仿宋" w:cs="仿宋"/>
          <w:sz w:val="32"/>
          <w:szCs w:val="32"/>
        </w:rPr>
        <w:t>　　关于单位科研诚信承诺书提交等事宜，请参照《关于2024年度国家自然科学基金项目申请与结题等有关事项的通告》执行。</w:t>
      </w:r>
    </w:p>
    <w:p w14:paraId="79DDBD00">
      <w:pPr>
        <w:rPr>
          <w:rFonts w:hint="eastAsia" w:ascii="仿宋" w:hAnsi="仿宋" w:eastAsia="仿宋" w:cs="仿宋"/>
          <w:sz w:val="32"/>
          <w:szCs w:val="32"/>
        </w:rPr>
      </w:pPr>
      <w:r>
        <w:rPr>
          <w:rFonts w:hint="eastAsia" w:ascii="仿宋" w:hAnsi="仿宋" w:eastAsia="仿宋" w:cs="仿宋"/>
          <w:sz w:val="32"/>
          <w:szCs w:val="32"/>
        </w:rPr>
        <w:t>　　项目获批准后，需将申请书的纸质签字盖章页装订在《资助项目计划书》最后，一并提交。签字盖章的信息应与电子版申请书严格保持一致。</w:t>
      </w:r>
    </w:p>
    <w:p w14:paraId="02BEADC2">
      <w:pPr>
        <w:rPr>
          <w:rFonts w:hint="eastAsia" w:ascii="仿宋" w:hAnsi="仿宋" w:eastAsia="仿宋" w:cs="仿宋"/>
          <w:sz w:val="32"/>
          <w:szCs w:val="32"/>
        </w:rPr>
      </w:pPr>
      <w:r>
        <w:rPr>
          <w:rFonts w:hint="eastAsia" w:ascii="仿宋" w:hAnsi="仿宋" w:eastAsia="仿宋" w:cs="仿宋"/>
          <w:sz w:val="32"/>
          <w:szCs w:val="32"/>
        </w:rPr>
        <w:t>　　（三）项目申请接收。</w:t>
      </w:r>
    </w:p>
    <w:p w14:paraId="2FE9F47D">
      <w:pPr>
        <w:rPr>
          <w:rFonts w:hint="eastAsia" w:ascii="仿宋" w:hAnsi="仿宋" w:eastAsia="仿宋" w:cs="仿宋"/>
          <w:sz w:val="32"/>
          <w:szCs w:val="32"/>
        </w:rPr>
      </w:pPr>
      <w:r>
        <w:rPr>
          <w:rFonts w:hint="eastAsia" w:ascii="仿宋" w:hAnsi="仿宋" w:eastAsia="仿宋" w:cs="仿宋"/>
          <w:sz w:val="32"/>
          <w:szCs w:val="32"/>
        </w:rPr>
        <w:t>　　中方网络信息系统在线申报接收期为2024年7月8日至2024年8月23日16时。</w:t>
      </w:r>
    </w:p>
    <w:p w14:paraId="75642F6B">
      <w:pPr>
        <w:rPr>
          <w:rFonts w:hint="eastAsia" w:ascii="仿宋" w:hAnsi="仿宋" w:eastAsia="仿宋" w:cs="仿宋"/>
          <w:sz w:val="32"/>
          <w:szCs w:val="32"/>
        </w:rPr>
      </w:pPr>
      <w:r>
        <w:rPr>
          <w:rFonts w:hint="eastAsia" w:ascii="仿宋" w:hAnsi="仿宋" w:eastAsia="仿宋" w:cs="仿宋"/>
          <w:sz w:val="32"/>
          <w:szCs w:val="32"/>
        </w:rPr>
        <w:t>　　注：请申请人严格遵照本项目指南的各项要求填报申请，不符合上述要求的项目申请将不予受理，如有疑问，请致电项目联系人。</w:t>
      </w:r>
    </w:p>
    <w:p w14:paraId="55C66607">
      <w:pPr>
        <w:rPr>
          <w:rFonts w:hint="eastAsia" w:ascii="仿宋" w:hAnsi="仿宋" w:eastAsia="仿宋" w:cs="仿宋"/>
          <w:sz w:val="32"/>
          <w:szCs w:val="32"/>
        </w:rPr>
      </w:pPr>
      <w:r>
        <w:rPr>
          <w:rFonts w:hint="eastAsia" w:ascii="仿宋" w:hAnsi="仿宋" w:eastAsia="仿宋" w:cs="仿宋"/>
          <w:sz w:val="32"/>
          <w:szCs w:val="32"/>
        </w:rPr>
        <w:t>　　五、联系方式</w:t>
      </w:r>
    </w:p>
    <w:p w14:paraId="40DD34D3">
      <w:pPr>
        <w:rPr>
          <w:rFonts w:hint="eastAsia" w:ascii="仿宋" w:hAnsi="仿宋" w:eastAsia="仿宋" w:cs="仿宋"/>
          <w:sz w:val="32"/>
          <w:szCs w:val="32"/>
        </w:rPr>
      </w:pPr>
    </w:p>
    <w:p w14:paraId="58C434EB">
      <w:pPr>
        <w:rPr>
          <w:rFonts w:hint="eastAsia" w:ascii="仿宋" w:hAnsi="仿宋" w:eastAsia="仿宋" w:cs="仿宋"/>
          <w:sz w:val="32"/>
          <w:szCs w:val="32"/>
        </w:rPr>
      </w:pPr>
      <w:r>
        <w:rPr>
          <w:rFonts w:hint="eastAsia" w:ascii="仿宋" w:hAnsi="仿宋" w:eastAsia="仿宋" w:cs="仿宋"/>
          <w:sz w:val="32"/>
          <w:szCs w:val="32"/>
        </w:rPr>
        <w:t>　　（一）中方联系人。</w:t>
      </w:r>
    </w:p>
    <w:p w14:paraId="32229460">
      <w:pPr>
        <w:rPr>
          <w:rFonts w:hint="eastAsia" w:ascii="仿宋" w:hAnsi="仿宋" w:eastAsia="仿宋" w:cs="仿宋"/>
          <w:sz w:val="32"/>
          <w:szCs w:val="32"/>
        </w:rPr>
      </w:pPr>
      <w:r>
        <w:rPr>
          <w:rFonts w:hint="eastAsia" w:ascii="仿宋" w:hAnsi="仿宋" w:eastAsia="仿宋" w:cs="仿宋"/>
          <w:sz w:val="32"/>
          <w:szCs w:val="32"/>
        </w:rPr>
        <w:t>　　林永</w:t>
      </w:r>
    </w:p>
    <w:p w14:paraId="6A3C4F64">
      <w:pPr>
        <w:rPr>
          <w:rFonts w:hint="eastAsia" w:ascii="仿宋" w:hAnsi="仿宋" w:eastAsia="仿宋" w:cs="仿宋"/>
          <w:sz w:val="32"/>
          <w:szCs w:val="32"/>
        </w:rPr>
      </w:pPr>
      <w:r>
        <w:rPr>
          <w:rFonts w:hint="eastAsia" w:ascii="仿宋" w:hAnsi="仿宋" w:eastAsia="仿宋" w:cs="仿宋"/>
          <w:sz w:val="32"/>
          <w:szCs w:val="32"/>
        </w:rPr>
        <w:t>　　电话：+86-10-62327005</w:t>
      </w:r>
    </w:p>
    <w:p w14:paraId="3DD5B8A9">
      <w:pPr>
        <w:rPr>
          <w:rFonts w:hint="eastAsia" w:ascii="仿宋" w:hAnsi="仿宋" w:eastAsia="仿宋" w:cs="仿宋"/>
          <w:sz w:val="32"/>
          <w:szCs w:val="32"/>
        </w:rPr>
      </w:pPr>
      <w:r>
        <w:rPr>
          <w:rFonts w:hint="eastAsia" w:ascii="仿宋" w:hAnsi="仿宋" w:eastAsia="仿宋" w:cs="仿宋"/>
          <w:sz w:val="32"/>
          <w:szCs w:val="32"/>
        </w:rPr>
        <w:t>　　邮箱：linyong@nsfc.gov.cn</w:t>
      </w:r>
    </w:p>
    <w:p w14:paraId="75ADC3A4">
      <w:pPr>
        <w:rPr>
          <w:rFonts w:hint="eastAsia" w:ascii="仿宋" w:hAnsi="仿宋" w:eastAsia="仿宋" w:cs="仿宋"/>
          <w:sz w:val="32"/>
          <w:szCs w:val="32"/>
        </w:rPr>
      </w:pPr>
      <w:r>
        <w:rPr>
          <w:rFonts w:hint="eastAsia" w:ascii="仿宋" w:hAnsi="仿宋" w:eastAsia="仿宋" w:cs="仿宋"/>
          <w:sz w:val="32"/>
          <w:szCs w:val="32"/>
        </w:rPr>
        <w:t>　　张帆</w:t>
      </w:r>
    </w:p>
    <w:p w14:paraId="0DC201B9">
      <w:pPr>
        <w:rPr>
          <w:rFonts w:hint="eastAsia" w:ascii="仿宋" w:hAnsi="仿宋" w:eastAsia="仿宋" w:cs="仿宋"/>
          <w:sz w:val="32"/>
          <w:szCs w:val="32"/>
        </w:rPr>
      </w:pPr>
      <w:r>
        <w:rPr>
          <w:rFonts w:hint="eastAsia" w:ascii="仿宋" w:hAnsi="仿宋" w:eastAsia="仿宋" w:cs="仿宋"/>
          <w:sz w:val="32"/>
          <w:szCs w:val="32"/>
        </w:rPr>
        <w:t>　　电话：+86-10-62325943</w:t>
      </w:r>
    </w:p>
    <w:p w14:paraId="3DC0E2C0">
      <w:pPr>
        <w:rPr>
          <w:rFonts w:hint="eastAsia" w:ascii="仿宋" w:hAnsi="仿宋" w:eastAsia="仿宋" w:cs="仿宋"/>
          <w:sz w:val="32"/>
          <w:szCs w:val="32"/>
        </w:rPr>
      </w:pPr>
      <w:r>
        <w:rPr>
          <w:rFonts w:hint="eastAsia" w:ascii="仿宋" w:hAnsi="仿宋" w:eastAsia="仿宋" w:cs="仿宋"/>
          <w:sz w:val="32"/>
          <w:szCs w:val="32"/>
        </w:rPr>
        <w:t>　　邮箱：zhangfan@nsfc.gov.cn</w:t>
      </w:r>
    </w:p>
    <w:p w14:paraId="04BE17B9">
      <w:pPr>
        <w:rPr>
          <w:rFonts w:hint="eastAsia" w:ascii="仿宋" w:hAnsi="仿宋" w:eastAsia="仿宋" w:cs="仿宋"/>
          <w:sz w:val="32"/>
          <w:szCs w:val="32"/>
        </w:rPr>
      </w:pPr>
      <w:r>
        <w:rPr>
          <w:rFonts w:hint="eastAsia" w:ascii="仿宋" w:hAnsi="仿宋" w:eastAsia="仿宋" w:cs="仿宋"/>
          <w:sz w:val="32"/>
          <w:szCs w:val="32"/>
        </w:rPr>
        <w:t>　　信息系统技术支持（信息中心）：+86-10-62317474</w:t>
      </w:r>
    </w:p>
    <w:p w14:paraId="626DF70C">
      <w:pPr>
        <w:rPr>
          <w:rFonts w:hint="eastAsia" w:ascii="仿宋" w:hAnsi="仿宋" w:eastAsia="仿宋" w:cs="仿宋"/>
          <w:sz w:val="32"/>
          <w:szCs w:val="32"/>
        </w:rPr>
      </w:pPr>
      <w:r>
        <w:rPr>
          <w:rFonts w:hint="eastAsia" w:ascii="仿宋" w:hAnsi="仿宋" w:eastAsia="仿宋" w:cs="仿宋"/>
          <w:sz w:val="32"/>
          <w:szCs w:val="32"/>
        </w:rPr>
        <w:t>　　（二）土方联系人。</w:t>
      </w:r>
    </w:p>
    <w:p w14:paraId="687B4D0D">
      <w:pPr>
        <w:rPr>
          <w:rFonts w:hint="eastAsia" w:ascii="仿宋" w:hAnsi="仿宋" w:eastAsia="仿宋" w:cs="仿宋"/>
          <w:sz w:val="32"/>
          <w:szCs w:val="32"/>
        </w:rPr>
      </w:pPr>
      <w:r>
        <w:rPr>
          <w:rFonts w:hint="eastAsia" w:ascii="仿宋" w:hAnsi="仿宋" w:eastAsia="仿宋" w:cs="仿宋"/>
          <w:sz w:val="32"/>
          <w:szCs w:val="32"/>
        </w:rPr>
        <w:t>　　Mrs. Melike ERGÜN</w:t>
      </w:r>
    </w:p>
    <w:p w14:paraId="34B9AC94">
      <w:pPr>
        <w:rPr>
          <w:rFonts w:hint="eastAsia" w:ascii="仿宋" w:hAnsi="仿宋" w:eastAsia="仿宋" w:cs="仿宋"/>
          <w:sz w:val="32"/>
          <w:szCs w:val="32"/>
        </w:rPr>
      </w:pPr>
      <w:r>
        <w:rPr>
          <w:rFonts w:hint="eastAsia" w:ascii="仿宋" w:hAnsi="仿宋" w:eastAsia="仿宋" w:cs="仿宋"/>
          <w:sz w:val="32"/>
          <w:szCs w:val="32"/>
        </w:rPr>
        <w:t>　　电话：+90-312-2981799</w:t>
      </w:r>
    </w:p>
    <w:p w14:paraId="67B5FF1C">
      <w:pPr>
        <w:rPr>
          <w:rFonts w:hint="eastAsia" w:ascii="仿宋" w:hAnsi="仿宋" w:eastAsia="仿宋" w:cs="仿宋"/>
          <w:sz w:val="32"/>
          <w:szCs w:val="32"/>
        </w:rPr>
      </w:pPr>
      <w:r>
        <w:rPr>
          <w:rFonts w:hint="eastAsia" w:ascii="仿宋" w:hAnsi="仿宋" w:eastAsia="仿宋" w:cs="仿宋"/>
          <w:sz w:val="32"/>
          <w:szCs w:val="32"/>
        </w:rPr>
        <w:t>　　邮箱：uidb@tubitak.gov.tr</w:t>
      </w:r>
    </w:p>
    <w:p w14:paraId="5E9A179F">
      <w:pPr>
        <w:rPr>
          <w:rFonts w:hint="eastAsia" w:ascii="仿宋" w:hAnsi="仿宋" w:eastAsia="仿宋" w:cs="仿宋"/>
          <w:sz w:val="32"/>
          <w:szCs w:val="32"/>
        </w:rPr>
      </w:pPr>
      <w:r>
        <w:rPr>
          <w:rFonts w:hint="eastAsia" w:ascii="仿宋" w:hAnsi="仿宋" w:eastAsia="仿宋" w:cs="仿宋"/>
          <w:sz w:val="32"/>
          <w:szCs w:val="32"/>
        </w:rPr>
        <w:t>　　Dr. Dilber AYHAN（技术支持）</w:t>
      </w:r>
    </w:p>
    <w:p w14:paraId="62F68CFD">
      <w:pPr>
        <w:rPr>
          <w:rFonts w:hint="eastAsia" w:ascii="仿宋" w:hAnsi="仿宋" w:eastAsia="仿宋" w:cs="仿宋"/>
          <w:sz w:val="32"/>
          <w:szCs w:val="32"/>
        </w:rPr>
      </w:pPr>
      <w:r>
        <w:rPr>
          <w:rFonts w:hint="eastAsia" w:ascii="仿宋" w:hAnsi="仿宋" w:eastAsia="仿宋" w:cs="仿宋"/>
          <w:sz w:val="32"/>
          <w:szCs w:val="32"/>
        </w:rPr>
        <w:t>　　邮箱：dilber.ayhan@tubitak.gov.tr</w:t>
      </w:r>
    </w:p>
    <w:p w14:paraId="5ECB04F2">
      <w:pPr>
        <w:rPr>
          <w:rFonts w:hint="eastAsia" w:ascii="仿宋" w:hAnsi="仿宋" w:eastAsia="仿宋" w:cs="仿宋"/>
          <w:sz w:val="32"/>
          <w:szCs w:val="32"/>
        </w:rPr>
      </w:pPr>
      <w:r>
        <w:rPr>
          <w:rFonts w:hint="eastAsia" w:ascii="仿宋" w:hAnsi="仿宋" w:eastAsia="仿宋" w:cs="仿宋"/>
          <w:sz w:val="32"/>
          <w:szCs w:val="32"/>
        </w:rPr>
        <w:t>　　附件：1. 资助领域的具体研究方向</w:t>
      </w:r>
    </w:p>
    <w:p w14:paraId="504EC78C">
      <w:pPr>
        <w:rPr>
          <w:rFonts w:hint="eastAsia" w:ascii="仿宋" w:hAnsi="仿宋" w:eastAsia="仿宋" w:cs="仿宋"/>
          <w:sz w:val="32"/>
          <w:szCs w:val="32"/>
        </w:rPr>
      </w:pPr>
      <w:r>
        <w:rPr>
          <w:rFonts w:hint="eastAsia" w:ascii="仿宋" w:hAnsi="仿宋" w:eastAsia="仿宋" w:cs="仿宋"/>
          <w:sz w:val="32"/>
          <w:szCs w:val="32"/>
        </w:rPr>
        <w:t>　　　　　2. 英文申请书模板</w:t>
      </w:r>
    </w:p>
    <w:p w14:paraId="7FC03892">
      <w:pPr>
        <w:rPr>
          <w:rFonts w:hint="eastAsia" w:ascii="仿宋" w:hAnsi="仿宋" w:eastAsia="仿宋" w:cs="仿宋"/>
          <w:sz w:val="32"/>
          <w:szCs w:val="32"/>
        </w:rPr>
      </w:pPr>
      <w:r>
        <w:rPr>
          <w:rFonts w:hint="eastAsia" w:ascii="仿宋" w:hAnsi="仿宋" w:eastAsia="仿宋" w:cs="仿宋"/>
          <w:sz w:val="32"/>
          <w:szCs w:val="32"/>
        </w:rPr>
        <w:t>　　　　　3. 合作协议模板</w:t>
      </w:r>
    </w:p>
    <w:p w14:paraId="32772E3F">
      <w:pPr>
        <w:rPr>
          <w:rFonts w:hint="eastAsia" w:ascii="仿宋" w:hAnsi="仿宋" w:eastAsia="仿宋" w:cs="仿宋"/>
          <w:sz w:val="32"/>
          <w:szCs w:val="32"/>
        </w:rPr>
      </w:pPr>
      <w:r>
        <w:rPr>
          <w:rFonts w:hint="eastAsia" w:ascii="仿宋" w:hAnsi="仿宋" w:eastAsia="仿宋" w:cs="仿宋"/>
          <w:sz w:val="32"/>
          <w:szCs w:val="32"/>
        </w:rPr>
        <w:t> </w:t>
      </w:r>
    </w:p>
    <w:p w14:paraId="722F151F">
      <w:pPr>
        <w:jc w:val="right"/>
        <w:rPr>
          <w:rFonts w:hint="eastAsia" w:ascii="仿宋" w:hAnsi="仿宋" w:eastAsia="仿宋" w:cs="仿宋"/>
          <w:sz w:val="32"/>
          <w:szCs w:val="32"/>
        </w:rPr>
      </w:pPr>
      <w:r>
        <w:rPr>
          <w:rFonts w:hint="eastAsia" w:ascii="仿宋" w:hAnsi="仿宋" w:eastAsia="仿宋" w:cs="仿宋"/>
          <w:sz w:val="32"/>
          <w:szCs w:val="32"/>
        </w:rPr>
        <w:t>国家自然科学基金委员会</w:t>
      </w:r>
    </w:p>
    <w:p w14:paraId="287A380A">
      <w:pPr>
        <w:jc w:val="right"/>
        <w:rPr>
          <w:rFonts w:hint="eastAsia" w:ascii="仿宋" w:hAnsi="仿宋" w:eastAsia="仿宋" w:cs="仿宋"/>
          <w:sz w:val="32"/>
          <w:szCs w:val="32"/>
        </w:rPr>
      </w:pPr>
      <w:r>
        <w:rPr>
          <w:rFonts w:hint="eastAsia" w:ascii="仿宋" w:hAnsi="仿宋" w:eastAsia="仿宋" w:cs="仿宋"/>
          <w:sz w:val="32"/>
          <w:szCs w:val="32"/>
        </w:rPr>
        <w:t>国际合作</w:t>
      </w:r>
      <w:bookmarkStart w:id="0" w:name="_GoBack"/>
      <w:bookmarkEnd w:id="0"/>
      <w:r>
        <w:rPr>
          <w:rFonts w:hint="eastAsia" w:ascii="仿宋" w:hAnsi="仿宋" w:eastAsia="仿宋" w:cs="仿宋"/>
          <w:sz w:val="32"/>
          <w:szCs w:val="32"/>
        </w:rPr>
        <w:t>局　国际科研资助部</w:t>
      </w:r>
    </w:p>
    <w:p w14:paraId="12DFDCED">
      <w:pPr>
        <w:jc w:val="right"/>
        <w:rPr>
          <w:rFonts w:hint="eastAsia" w:ascii="仿宋" w:hAnsi="仿宋" w:eastAsia="仿宋" w:cs="仿宋"/>
          <w:sz w:val="32"/>
          <w:szCs w:val="32"/>
        </w:rPr>
      </w:pPr>
      <w:r>
        <w:rPr>
          <w:rFonts w:hint="eastAsia" w:ascii="仿宋" w:hAnsi="仿宋" w:eastAsia="仿宋" w:cs="仿宋"/>
          <w:sz w:val="32"/>
          <w:szCs w:val="32"/>
        </w:rPr>
        <w:t>2024年7月8日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公章刻章字体">
    <w:panose1 w:val="02010609000101010101"/>
    <w:charset w:val="86"/>
    <w:family w:val="auto"/>
    <w:pitch w:val="default"/>
    <w:sig w:usb0="00000001" w:usb1="080E0800" w:usb2="00000002" w:usb3="00000000" w:csb0="00040000" w:csb1="00000000"/>
  </w:font>
  <w:font w:name="仿宋">
    <w:panose1 w:val="02010609060101010101"/>
    <w:charset w:val="86"/>
    <w:family w:val="auto"/>
    <w:pitch w:val="default"/>
    <w:sig w:usb0="800002BF" w:usb1="38CF7CFA" w:usb2="00000016" w:usb3="00000000" w:csb0="00040001" w:csb1="00000000"/>
    <w:embedRegular r:id="rId1" w:fontKey="{136108AE-68DA-47FB-9754-38ED42F35A9C}"/>
  </w:font>
  <w:font w:name="华文中宋">
    <w:panose1 w:val="02010600040101010101"/>
    <w:charset w:val="86"/>
    <w:family w:val="auto"/>
    <w:pitch w:val="default"/>
    <w:sig w:usb0="00000287" w:usb1="080F0000" w:usb2="00000000" w:usb3="00000000" w:csb0="0004009F" w:csb1="DFD70000"/>
  </w:font>
  <w:font w:name="方正公文小标宋">
    <w:panose1 w:val="02000500000000000000"/>
    <w:charset w:val="86"/>
    <w:family w:val="auto"/>
    <w:pitch w:val="default"/>
    <w:sig w:usb0="A00002BF" w:usb1="38CF7CFA" w:usb2="00000016" w:usb3="00000000" w:csb0="00040001" w:csb1="00000000"/>
    <w:embedRegular r:id="rId2" w:fontKey="{7B85A2DF-DB28-4274-B268-CCE01011359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MGNmMGM1YmExNWIyNDljNjk3NGIyNmZjZjJjMzUifQ=="/>
  </w:docVars>
  <w:rsids>
    <w:rsidRoot w:val="00000000"/>
    <w:rsid w:val="0ECA6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2024-07-11T00:26:42Z</dcterms:created>
  <dc:creator>Admin</dc:creator>
  <cp:lastModifiedBy>刺客</cp:lastModifiedBy>
  <dcterms:modified xsi:type="dcterms:W3CDTF">2024-07-11T00:29:22Z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7ED707EB016B4F6DAD72F20A8DEA85A6_12</vt:lpwstr>
  </property>
</Properties>
</file>